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0EC7"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Villa The Big One</w:t>
      </w:r>
    </w:p>
    <w:p w14:paraId="3342BCBD"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Location Myconos</w:t>
      </w:r>
    </w:p>
    <w:p w14:paraId="224F6D56" w14:textId="2F47C7B9"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Sleeps 6</w:t>
      </w:r>
      <w:r w:rsidR="00D74B4F">
        <w:rPr>
          <w:rFonts w:ascii="Times New Roman" w:hAnsi="Times New Roman" w:cs="Times New Roman"/>
          <w:sz w:val="24"/>
        </w:rPr>
        <w:t>6+6 staff</w:t>
      </w:r>
    </w:p>
    <w:p w14:paraId="5C224B71" w14:textId="2243179E" w:rsidR="00701F9E" w:rsidRPr="00701F9E" w:rsidRDefault="00701F9E" w:rsidP="00701F9E">
      <w:pPr>
        <w:spacing w:after="0"/>
        <w:contextualSpacing/>
        <w:jc w:val="both"/>
        <w:rPr>
          <w:rFonts w:ascii="Times New Roman" w:hAnsi="Times New Roman" w:cs="Times New Roman"/>
          <w:sz w:val="24"/>
        </w:rPr>
      </w:pPr>
      <w:r>
        <w:rPr>
          <w:rFonts w:ascii="Times New Roman" w:hAnsi="Times New Roman" w:cs="Times New Roman"/>
          <w:sz w:val="24"/>
        </w:rPr>
        <w:t>Bedr</w:t>
      </w:r>
      <w:r w:rsidRPr="00701F9E">
        <w:rPr>
          <w:rFonts w:ascii="Times New Roman" w:hAnsi="Times New Roman" w:cs="Times New Roman"/>
          <w:sz w:val="24"/>
        </w:rPr>
        <w:t>ooms 3</w:t>
      </w:r>
      <w:r w:rsidR="00D74B4F">
        <w:rPr>
          <w:rFonts w:ascii="Times New Roman" w:hAnsi="Times New Roman" w:cs="Times New Roman"/>
          <w:sz w:val="24"/>
        </w:rPr>
        <w:t>3</w:t>
      </w:r>
      <w:r w:rsidRPr="00701F9E">
        <w:rPr>
          <w:rFonts w:ascii="Times New Roman" w:hAnsi="Times New Roman" w:cs="Times New Roman"/>
          <w:sz w:val="24"/>
        </w:rPr>
        <w:t xml:space="preserve"> doubles + 3 for staff</w:t>
      </w:r>
    </w:p>
    <w:p w14:paraId="2AB507AB" w14:textId="13E46F8B"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Bathrooms 39: 3</w:t>
      </w:r>
      <w:r w:rsidR="00D74B4F">
        <w:rPr>
          <w:rFonts w:ascii="Times New Roman" w:hAnsi="Times New Roman" w:cs="Times New Roman"/>
          <w:sz w:val="24"/>
        </w:rPr>
        <w:t>2</w:t>
      </w:r>
      <w:r w:rsidRPr="00701F9E">
        <w:rPr>
          <w:rFonts w:ascii="Times New Roman" w:hAnsi="Times New Roman" w:cs="Times New Roman"/>
          <w:sz w:val="24"/>
        </w:rPr>
        <w:t xml:space="preserve"> en-suite + 5 outdoor toilets and showers </w:t>
      </w:r>
    </w:p>
    <w:p w14:paraId="7DF3E7E2" w14:textId="77777777" w:rsidR="00701F9E" w:rsidRPr="00701F9E" w:rsidRDefault="00701F9E" w:rsidP="00701F9E">
      <w:pPr>
        <w:spacing w:after="0"/>
        <w:contextualSpacing/>
        <w:jc w:val="both"/>
        <w:rPr>
          <w:rFonts w:ascii="Times New Roman" w:hAnsi="Times New Roman" w:cs="Times New Roman"/>
          <w:sz w:val="24"/>
        </w:rPr>
      </w:pPr>
    </w:p>
    <w:p w14:paraId="1113D538"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Description</w:t>
      </w:r>
    </w:p>
    <w:p w14:paraId="40E79298" w14:textId="77777777" w:rsidR="00F22029"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Villa The Big One, a grandiose luxury mega villa for rent in Myconos, is a complex consisting of three independent villas: Villa Triconos, Villa Turquoise and Villa Blue Agate. It is ideal for large groups who want to stay together as comfortably as possible without sacrificing privacy; most of the rooms have a separate entrance. It offers immense space, large equipped outdoor areas, three large gyms, and three large wellness areas. This magnificent luxury villa for rent in the Greek islands is particularly suitable for organising high-level events.</w:t>
      </w:r>
    </w:p>
    <w:p w14:paraId="0EEFB57A" w14:textId="77777777" w:rsidR="00701F9E" w:rsidRDefault="00701F9E" w:rsidP="00701F9E">
      <w:pPr>
        <w:spacing w:after="0"/>
        <w:contextualSpacing/>
        <w:jc w:val="both"/>
        <w:rPr>
          <w:rFonts w:ascii="Times New Roman" w:hAnsi="Times New Roman" w:cs="Times New Roman"/>
          <w:sz w:val="24"/>
        </w:rPr>
      </w:pPr>
    </w:p>
    <w:p w14:paraId="1D11BE2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Details</w:t>
      </w:r>
    </w:p>
    <w:p w14:paraId="4CB86D74" w14:textId="44CFE471"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Villa The Big One is a complex consisting of three independent villas: Villa Tri</w:t>
      </w:r>
      <w:r w:rsidR="00EF7F7A">
        <w:rPr>
          <w:rFonts w:ascii="Times New Roman" w:hAnsi="Times New Roman" w:cs="Times New Roman"/>
          <w:sz w:val="24"/>
        </w:rPr>
        <w:t>k</w:t>
      </w:r>
      <w:r w:rsidRPr="00701F9E">
        <w:rPr>
          <w:rFonts w:ascii="Times New Roman" w:hAnsi="Times New Roman" w:cs="Times New Roman"/>
          <w:sz w:val="24"/>
        </w:rPr>
        <w:t>onos, Villa Tur</w:t>
      </w:r>
      <w:r w:rsidR="00657C6F">
        <w:rPr>
          <w:rFonts w:ascii="Times New Roman" w:hAnsi="Times New Roman" w:cs="Times New Roman"/>
          <w:sz w:val="24"/>
        </w:rPr>
        <w:t>chese</w:t>
      </w:r>
      <w:r w:rsidRPr="00701F9E">
        <w:rPr>
          <w:rFonts w:ascii="Times New Roman" w:hAnsi="Times New Roman" w:cs="Times New Roman"/>
          <w:sz w:val="24"/>
        </w:rPr>
        <w:t xml:space="preserve"> and Villa</w:t>
      </w:r>
      <w:r w:rsidR="00657C6F">
        <w:rPr>
          <w:rFonts w:ascii="Times New Roman" w:hAnsi="Times New Roman" w:cs="Times New Roman"/>
          <w:sz w:val="24"/>
        </w:rPr>
        <w:t xml:space="preserve"> Agata Blue</w:t>
      </w:r>
      <w:r w:rsidRPr="00701F9E">
        <w:rPr>
          <w:rFonts w:ascii="Times New Roman" w:hAnsi="Times New Roman" w:cs="Times New Roman"/>
          <w:sz w:val="24"/>
        </w:rPr>
        <w:t>. For the layout of each villa see:</w:t>
      </w:r>
    </w:p>
    <w:p w14:paraId="5A4BD714" w14:textId="77777777" w:rsidR="00701F9E" w:rsidRPr="00701F9E" w:rsidRDefault="00701F9E" w:rsidP="00701F9E">
      <w:pPr>
        <w:spacing w:after="0"/>
        <w:contextualSpacing/>
        <w:jc w:val="both"/>
        <w:rPr>
          <w:rFonts w:ascii="Times New Roman" w:hAnsi="Times New Roman" w:cs="Times New Roman"/>
          <w:sz w:val="24"/>
        </w:rPr>
      </w:pPr>
      <w:hyperlink r:id="rId7" w:history="1">
        <w:r w:rsidRPr="00B32B6A">
          <w:rPr>
            <w:rStyle w:val="Collegamentoipertestuale"/>
            <w:rFonts w:ascii="Times New Roman" w:hAnsi="Times New Roman" w:cs="Times New Roman"/>
            <w:sz w:val="24"/>
          </w:rPr>
          <w:t>https://www.travelmoods.it/luxury-villa-mykonos-for-rent-trikonos/</w:t>
        </w:r>
      </w:hyperlink>
      <w:r>
        <w:rPr>
          <w:rFonts w:ascii="Times New Roman" w:hAnsi="Times New Roman" w:cs="Times New Roman"/>
          <w:sz w:val="24"/>
        </w:rPr>
        <w:t xml:space="preserve"> </w:t>
      </w:r>
      <w:r w:rsidRPr="00701F9E">
        <w:rPr>
          <w:rFonts w:ascii="Times New Roman" w:hAnsi="Times New Roman" w:cs="Times New Roman"/>
          <w:sz w:val="24"/>
        </w:rPr>
        <w:t xml:space="preserve"> </w:t>
      </w:r>
    </w:p>
    <w:p w14:paraId="2A86EF3C" w14:textId="77777777" w:rsidR="00701F9E" w:rsidRPr="00701F9E" w:rsidRDefault="00701F9E" w:rsidP="00701F9E">
      <w:pPr>
        <w:spacing w:after="0"/>
        <w:contextualSpacing/>
        <w:jc w:val="both"/>
        <w:rPr>
          <w:rFonts w:ascii="Times New Roman" w:hAnsi="Times New Roman" w:cs="Times New Roman"/>
          <w:sz w:val="24"/>
        </w:rPr>
      </w:pPr>
      <w:hyperlink r:id="rId8" w:history="1">
        <w:r w:rsidRPr="00B32B6A">
          <w:rPr>
            <w:rStyle w:val="Collegamentoipertestuale"/>
            <w:rFonts w:ascii="Times New Roman" w:hAnsi="Times New Roman" w:cs="Times New Roman"/>
            <w:sz w:val="24"/>
          </w:rPr>
          <w:t>https://www.travelmoods.it/luxury-villa-for-rent-mykonos-turchese/</w:t>
        </w:r>
      </w:hyperlink>
      <w:r>
        <w:rPr>
          <w:rFonts w:ascii="Times New Roman" w:hAnsi="Times New Roman" w:cs="Times New Roman"/>
          <w:sz w:val="24"/>
        </w:rPr>
        <w:t xml:space="preserve"> </w:t>
      </w:r>
    </w:p>
    <w:p w14:paraId="1594A9E4" w14:textId="77777777" w:rsidR="00701F9E" w:rsidRDefault="00701F9E" w:rsidP="00701F9E">
      <w:pPr>
        <w:spacing w:after="0"/>
        <w:contextualSpacing/>
        <w:jc w:val="both"/>
        <w:rPr>
          <w:rFonts w:ascii="Times New Roman" w:hAnsi="Times New Roman" w:cs="Times New Roman"/>
          <w:sz w:val="24"/>
        </w:rPr>
      </w:pPr>
      <w:hyperlink r:id="rId9" w:history="1">
        <w:r w:rsidRPr="00B32B6A">
          <w:rPr>
            <w:rStyle w:val="Collegamentoipertestuale"/>
            <w:rFonts w:ascii="Times New Roman" w:hAnsi="Times New Roman" w:cs="Times New Roman"/>
            <w:sz w:val="24"/>
          </w:rPr>
          <w:t>https://www.travelmoods.it/mykonos-luxury-villa-for-rent-agatablu/</w:t>
        </w:r>
      </w:hyperlink>
      <w:r>
        <w:rPr>
          <w:rFonts w:ascii="Times New Roman" w:hAnsi="Times New Roman" w:cs="Times New Roman"/>
          <w:sz w:val="24"/>
        </w:rPr>
        <w:t xml:space="preserve"> </w:t>
      </w:r>
    </w:p>
    <w:p w14:paraId="0346422F" w14:textId="77777777" w:rsidR="00701F9E" w:rsidRDefault="00701F9E" w:rsidP="00701F9E">
      <w:pPr>
        <w:spacing w:after="0"/>
        <w:contextualSpacing/>
        <w:jc w:val="both"/>
        <w:rPr>
          <w:rFonts w:ascii="Times New Roman" w:hAnsi="Times New Roman" w:cs="Times New Roman"/>
          <w:sz w:val="24"/>
        </w:rPr>
      </w:pPr>
    </w:p>
    <w:p w14:paraId="3965BAF3"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xml:space="preserve">Equipment </w:t>
      </w:r>
    </w:p>
    <w:p w14:paraId="0EC1C6C3"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4 fully equipped kitchens</w:t>
      </w:r>
    </w:p>
    <w:p w14:paraId="3AF2E01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fully equipped built-in barbecues</w:t>
      </w:r>
    </w:p>
    <w:p w14:paraId="128B7D25"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magnificent indoor lounges</w:t>
      </w:r>
    </w:p>
    <w:p w14:paraId="0C4C9D0E"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grandiose shaded pergolas of 700, 700 and 500 square metres each</w:t>
      </w:r>
    </w:p>
    <w:p w14:paraId="7231E6CB"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infinity pools of 100 square metres each with sun loungers, tables, sofas, poufs and pool towels</w:t>
      </w:r>
    </w:p>
    <w:p w14:paraId="7F6FE93C"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shaded poolside bars</w:t>
      </w:r>
    </w:p>
    <w:p w14:paraId="0353ADCB"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Polycarbonate glasses for poolside cocktails</w:t>
      </w:r>
    </w:p>
    <w:p w14:paraId="3C3EF620"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1 outdoor Jacuzzi</w:t>
      </w:r>
    </w:p>
    <w:p w14:paraId="5674F800"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luxurious, fully shaded outdoor dining areas</w:t>
      </w:r>
    </w:p>
    <w:p w14:paraId="605B08B1"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fully equipped gyms</w:t>
      </w:r>
    </w:p>
    <w:p w14:paraId="1F694F5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Grand Spa areas of 100, 120 and 150 square metres respectively</w:t>
      </w:r>
    </w:p>
    <w:p w14:paraId="2615525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3 fully equipped laundries</w:t>
      </w:r>
    </w:p>
    <w:p w14:paraId="1B047AA5"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Sound system compatible with Android / IOS.</w:t>
      </w:r>
    </w:p>
    <w:p w14:paraId="15E1D7C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Access to helicopter landing pad.</w:t>
      </w:r>
    </w:p>
    <w:p w14:paraId="141F7384"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High-speed Wifi Internet.</w:t>
      </w:r>
    </w:p>
    <w:p w14:paraId="159F455B"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lastRenderedPageBreak/>
        <w:t>Lift in the main building.</w:t>
      </w:r>
    </w:p>
    <w:p w14:paraId="1A346297"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All bedrooms are equipped with:</w:t>
      </w:r>
    </w:p>
    <w:p w14:paraId="66B70CFA"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Simmons mattresses</w:t>
      </w:r>
    </w:p>
    <w:p w14:paraId="1779AFA9"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Top quality bed linen</w:t>
      </w:r>
    </w:p>
    <w:p w14:paraId="32549BE5"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Quiet air conditioning</w:t>
      </w:r>
    </w:p>
    <w:p w14:paraId="72ED6E30"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Ceiling fan</w:t>
      </w:r>
    </w:p>
    <w:p w14:paraId="19A92B04" w14:textId="77777777" w:rsid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- 50-55'' satellite Smart TV (features also include Netflix, m on demand, no extra charge and apple tv)</w:t>
      </w:r>
    </w:p>
    <w:p w14:paraId="09E3EA6F"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Individual sound system compatible with mobile phones</w:t>
      </w:r>
    </w:p>
    <w:p w14:paraId="07A55DB9"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In-room bar</w:t>
      </w:r>
    </w:p>
    <w:p w14:paraId="6E093AED"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Safety deposit box</w:t>
      </w:r>
    </w:p>
    <w:p w14:paraId="73268331"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Luxury products and hairdryer</w:t>
      </w:r>
    </w:p>
    <w:p w14:paraId="2783DAA0"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Switchboard telephone</w:t>
      </w:r>
    </w:p>
    <w:p w14:paraId="0866EE4A"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Fire extinguishers</w:t>
      </w:r>
    </w:p>
    <w:p w14:paraId="6FD04F44"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Dehumidifiers</w:t>
      </w:r>
    </w:p>
    <w:p w14:paraId="257DE15C"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Balcony doors with mounted screens</w:t>
      </w:r>
    </w:p>
    <w:p w14:paraId="693B516C"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Children's furniture on request.</w:t>
      </w:r>
    </w:p>
    <w:p w14:paraId="23AF959F"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QR CODES with all necessary instructions and useful information for appliances and features of all houses.</w:t>
      </w:r>
    </w:p>
    <w:p w14:paraId="220BB221"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Power supply: Power generator capable of covering the houses in case of blackouts or emergencies / All exterior lights are automatically switched on/off with timers and presence detectors.</w:t>
      </w:r>
    </w:p>
    <w:p w14:paraId="35BD6CC3"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Water supply: both from the municipality and from an individual water well and a water tank of approximately 200 cubic metres for a continuous and uninterrupted water supply with adequate pressure / Hot water via solar/electric power.</w:t>
      </w:r>
    </w:p>
    <w:p w14:paraId="3F024756"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Security systems:</w:t>
      </w:r>
    </w:p>
    <w:p w14:paraId="5577878E"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Alarm system easy to activate/deactivate via cards;</w:t>
      </w:r>
    </w:p>
    <w:p w14:paraId="65984034"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All main doors of the villa and guest rooms are equipped with electromagnetic security doors with automatic locking system.</w:t>
      </w:r>
    </w:p>
    <w:p w14:paraId="1CE40121"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The doors open and close without the need for keys but only with the use of tabs or personal codes.</w:t>
      </w:r>
    </w:p>
    <w:p w14:paraId="720C1A97"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Smoke and carbon monoxide detectors</w:t>
      </w:r>
    </w:p>
    <w:p w14:paraId="5564F742" w14:textId="77777777" w:rsid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Guards/locking posts with private bathroom equipped with monitors for viewing cameras that overlook the entire outdoor area.</w:t>
      </w:r>
    </w:p>
    <w:p w14:paraId="1D6E881A"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 CCTV cameras with 34 fixed and rotating external security cameras facing the entire complex with monitors available on request. Cameras can be deactivated to ensure absolute privacy.</w:t>
      </w:r>
    </w:p>
    <w:p w14:paraId="34682137"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Free cleaning service: provided on a daily basis, bed linen is changed twice a week, towels once a day.</w:t>
      </w:r>
    </w:p>
    <w:p w14:paraId="19CF17AB"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lastRenderedPageBreak/>
        <w:t>3 waste collection areas (and daily rubbish collection).</w:t>
      </w:r>
    </w:p>
    <w:p w14:paraId="38CBC90C" w14:textId="77777777" w:rsidR="00701F9E" w:rsidRP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Unique facilities: Furnished mostly with design objects inside.</w:t>
      </w:r>
    </w:p>
    <w:p w14:paraId="7CECA799" w14:textId="77777777" w:rsidR="00701F9E" w:rsidRDefault="00701F9E" w:rsidP="00701F9E">
      <w:pPr>
        <w:spacing w:after="0"/>
        <w:contextualSpacing/>
        <w:jc w:val="both"/>
        <w:rPr>
          <w:rFonts w:ascii="Times New Roman" w:hAnsi="Times New Roman" w:cs="Times New Roman"/>
          <w:sz w:val="24"/>
        </w:rPr>
      </w:pPr>
      <w:r w:rsidRPr="00701F9E">
        <w:rPr>
          <w:rFonts w:ascii="Times New Roman" w:hAnsi="Times New Roman" w:cs="Times New Roman"/>
          <w:sz w:val="24"/>
        </w:rPr>
        <w:t>Parking: Easy access to the house by car. Private lots with capacity for 10 cars with electric sliding doors.</w:t>
      </w:r>
    </w:p>
    <w:p w14:paraId="1DE69B69" w14:textId="77777777" w:rsidR="00701F9E" w:rsidRDefault="00701F9E" w:rsidP="00701F9E">
      <w:pPr>
        <w:spacing w:after="0"/>
        <w:contextualSpacing/>
        <w:jc w:val="both"/>
        <w:rPr>
          <w:rFonts w:ascii="Times New Roman" w:hAnsi="Times New Roman" w:cs="Times New Roman"/>
          <w:sz w:val="24"/>
        </w:rPr>
      </w:pPr>
    </w:p>
    <w:p w14:paraId="32AE4DAF"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The prices include</w:t>
      </w:r>
    </w:p>
    <w:p w14:paraId="63E6F9D4"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General consumption</w:t>
      </w:r>
    </w:p>
    <w:p w14:paraId="2F0B3041"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Air conditioning</w:t>
      </w:r>
    </w:p>
    <w:p w14:paraId="5B46F937"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Wifi</w:t>
      </w:r>
    </w:p>
    <w:p w14:paraId="4CD39762"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Netflix and apple tv</w:t>
      </w:r>
    </w:p>
    <w:p w14:paraId="6C6373B9"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High-quality bed linen</w:t>
      </w:r>
    </w:p>
    <w:p w14:paraId="3E5B7A57"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Towels</w:t>
      </w:r>
    </w:p>
    <w:p w14:paraId="56713871"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Daily maid service provided</w:t>
      </w:r>
    </w:p>
    <w:p w14:paraId="508F22EA"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Bed linen change twice a week</w:t>
      </w:r>
    </w:p>
    <w:p w14:paraId="1E3B3903"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Towel change once a day</w:t>
      </w:r>
    </w:p>
    <w:p w14:paraId="6C7E680F" w14:textId="77777777" w:rsidR="00F30EB2" w:rsidRDefault="00F30EB2" w:rsidP="00F30EB2">
      <w:pPr>
        <w:spacing w:after="0"/>
        <w:contextualSpacing/>
        <w:jc w:val="both"/>
        <w:rPr>
          <w:rFonts w:ascii="Times New Roman" w:hAnsi="Times New Roman" w:cs="Times New Roman"/>
          <w:sz w:val="24"/>
        </w:rPr>
      </w:pPr>
    </w:p>
    <w:p w14:paraId="6106DEF0" w14:textId="0F207D95"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Extra cost</w:t>
      </w:r>
    </w:p>
    <w:p w14:paraId="5FA37587"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Compulsory extras</w:t>
      </w:r>
    </w:p>
    <w:p w14:paraId="1CE09BCE"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Security deposit of 20% of the total amount requested 2 weeks before check-in by bank transfer or pre-authorization by credit card on arrival. The deposit will be returned within 10 bank days of the tenant’s departure to the tenant’s account, provided that no damage or extra charges are incurred.</w:t>
      </w:r>
    </w:p>
    <w:p w14:paraId="6FC5E68E"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Extras on request</w:t>
      </w:r>
    </w:p>
    <w:p w14:paraId="162AC2AF"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Events and parties with a specific number of participants are accepted at an additional cost of at least 1 day’s rental plus a deposit of at least 20,000 euros. The deposit will be returned within 10 days of the tenant’s departure, provided that no damage or extra expenses occur.</w:t>
      </w:r>
    </w:p>
    <w:p w14:paraId="4D873E09" w14:textId="77777777" w:rsidR="00F30EB2" w:rsidRDefault="00F30EB2" w:rsidP="00F30EB2">
      <w:pPr>
        <w:spacing w:after="0"/>
        <w:contextualSpacing/>
        <w:jc w:val="both"/>
        <w:rPr>
          <w:rFonts w:ascii="Times New Roman" w:hAnsi="Times New Roman" w:cs="Times New Roman"/>
          <w:sz w:val="24"/>
        </w:rPr>
      </w:pPr>
    </w:p>
    <w:p w14:paraId="017B7909" w14:textId="486B0AB9"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Good to know</w:t>
      </w:r>
    </w:p>
    <w:p w14:paraId="78DF105A"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The Villa can accommodate up to 76 people (38 rooms), if interested please ask</w:t>
      </w:r>
    </w:p>
    <w:p w14:paraId="208354D8"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Minimum stay 7 nights, variations on request</w:t>
      </w:r>
    </w:p>
    <w:p w14:paraId="695AA321"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Check-in at 16:00.</w:t>
      </w:r>
    </w:p>
    <w:p w14:paraId="55311FD3"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Check-out 10 am.</w:t>
      </w:r>
    </w:p>
    <w:p w14:paraId="589EBEA3"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Pets are welcome, please ask in advance.</w:t>
      </w:r>
    </w:p>
    <w:p w14:paraId="5D045D03" w14:textId="77777777" w:rsidR="00F30EB2" w:rsidRPr="00F30EB2"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Smoking is not permitted inside the villa.</w:t>
      </w:r>
    </w:p>
    <w:p w14:paraId="54ADA325" w14:textId="0B712837" w:rsidR="00701F9E" w:rsidRPr="00802F66" w:rsidRDefault="00F30EB2" w:rsidP="00F30EB2">
      <w:pPr>
        <w:spacing w:after="0"/>
        <w:contextualSpacing/>
        <w:jc w:val="both"/>
        <w:rPr>
          <w:rFonts w:ascii="Times New Roman" w:hAnsi="Times New Roman" w:cs="Times New Roman"/>
          <w:sz w:val="24"/>
        </w:rPr>
      </w:pPr>
      <w:r w:rsidRPr="00F30EB2">
        <w:rPr>
          <w:rFonts w:ascii="Times New Roman" w:hAnsi="Times New Roman" w:cs="Times New Roman"/>
          <w:sz w:val="24"/>
        </w:rPr>
        <w:t>Events/parties/weddings are allowed, please ask in advance.</w:t>
      </w:r>
    </w:p>
    <w:sectPr w:rsidR="00701F9E" w:rsidRPr="00802F6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3A84" w14:textId="77777777" w:rsidR="001A7D13" w:rsidRDefault="001A7D13" w:rsidP="00992F81">
      <w:pPr>
        <w:spacing w:after="0" w:line="240" w:lineRule="auto"/>
      </w:pPr>
      <w:r>
        <w:separator/>
      </w:r>
    </w:p>
  </w:endnote>
  <w:endnote w:type="continuationSeparator" w:id="0">
    <w:p w14:paraId="77B619FF" w14:textId="77777777" w:rsidR="001A7D13" w:rsidRDefault="001A7D13"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77A9" w14:textId="77777777" w:rsidR="00992F81" w:rsidRDefault="00992F81" w:rsidP="00992F81">
    <w:pPr>
      <w:pStyle w:val="Pidipagina"/>
      <w:jc w:val="center"/>
    </w:pPr>
    <w:r>
      <w:t>Trevelmoods Luxury villa rentals in Italy by Samantha Russo</w:t>
    </w:r>
  </w:p>
  <w:p w14:paraId="50167D83" w14:textId="77777777" w:rsidR="00992F81" w:rsidRDefault="00992F81" w:rsidP="00992F81">
    <w:pPr>
      <w:pStyle w:val="Pidipagina"/>
      <w:jc w:val="center"/>
    </w:pPr>
    <w:r>
      <w:t>Via Cecco Angiolieri 4 91026 Mazara del Vallo (TP), Italy</w:t>
    </w:r>
  </w:p>
  <w:p w14:paraId="09D9F2BE"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16DB" w14:textId="77777777" w:rsidR="001A7D13" w:rsidRDefault="001A7D13" w:rsidP="00992F81">
      <w:pPr>
        <w:spacing w:after="0" w:line="240" w:lineRule="auto"/>
      </w:pPr>
      <w:r>
        <w:separator/>
      </w:r>
    </w:p>
  </w:footnote>
  <w:footnote w:type="continuationSeparator" w:id="0">
    <w:p w14:paraId="5B902898" w14:textId="77777777" w:rsidR="001A7D13" w:rsidRDefault="001A7D13"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DAC3" w14:textId="77777777" w:rsidR="00992F81" w:rsidRDefault="00992F81" w:rsidP="00992F81">
    <w:pPr>
      <w:pStyle w:val="Intestazione"/>
      <w:jc w:val="center"/>
    </w:pPr>
    <w:r>
      <w:rPr>
        <w:noProof/>
        <w:lang w:eastAsia="it-IT"/>
      </w:rPr>
      <w:drawing>
        <wp:inline distT="0" distB="0" distL="0" distR="0" wp14:anchorId="267E787B" wp14:editId="5CE0BDFB">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44808"/>
    <w:multiLevelType w:val="hybridMultilevel"/>
    <w:tmpl w:val="1354D0A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06090">
    <w:abstractNumId w:val="17"/>
  </w:num>
  <w:num w:numId="2" w16cid:durableId="1635477475">
    <w:abstractNumId w:val="6"/>
  </w:num>
  <w:num w:numId="3" w16cid:durableId="2128307484">
    <w:abstractNumId w:val="4"/>
  </w:num>
  <w:num w:numId="4" w16cid:durableId="1663196537">
    <w:abstractNumId w:val="2"/>
  </w:num>
  <w:num w:numId="5" w16cid:durableId="426732237">
    <w:abstractNumId w:val="5"/>
  </w:num>
  <w:num w:numId="6" w16cid:durableId="2064866008">
    <w:abstractNumId w:val="11"/>
  </w:num>
  <w:num w:numId="7" w16cid:durableId="1502502188">
    <w:abstractNumId w:val="9"/>
  </w:num>
  <w:num w:numId="8" w16cid:durableId="138617558">
    <w:abstractNumId w:val="10"/>
  </w:num>
  <w:num w:numId="9" w16cid:durableId="987048489">
    <w:abstractNumId w:val="14"/>
  </w:num>
  <w:num w:numId="10" w16cid:durableId="1041397377">
    <w:abstractNumId w:val="13"/>
  </w:num>
  <w:num w:numId="11" w16cid:durableId="1964386963">
    <w:abstractNumId w:val="8"/>
  </w:num>
  <w:num w:numId="12" w16cid:durableId="637153154">
    <w:abstractNumId w:val="18"/>
  </w:num>
  <w:num w:numId="13" w16cid:durableId="448666618">
    <w:abstractNumId w:val="12"/>
  </w:num>
  <w:num w:numId="14" w16cid:durableId="1645505889">
    <w:abstractNumId w:val="16"/>
  </w:num>
  <w:num w:numId="15" w16cid:durableId="1645231769">
    <w:abstractNumId w:val="15"/>
  </w:num>
  <w:num w:numId="16" w16cid:durableId="1070422268">
    <w:abstractNumId w:val="0"/>
  </w:num>
  <w:num w:numId="17" w16cid:durableId="2074767260">
    <w:abstractNumId w:val="1"/>
  </w:num>
  <w:num w:numId="18" w16cid:durableId="1102993592">
    <w:abstractNumId w:val="7"/>
  </w:num>
  <w:num w:numId="19" w16cid:durableId="1120299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04DAD"/>
    <w:rsid w:val="0001243A"/>
    <w:rsid w:val="00040AFF"/>
    <w:rsid w:val="000563F2"/>
    <w:rsid w:val="000679B7"/>
    <w:rsid w:val="0008071F"/>
    <w:rsid w:val="000A31B0"/>
    <w:rsid w:val="000B0796"/>
    <w:rsid w:val="000C5F48"/>
    <w:rsid w:val="000C7605"/>
    <w:rsid w:val="000D0CE8"/>
    <w:rsid w:val="000D4F52"/>
    <w:rsid w:val="000D6746"/>
    <w:rsid w:val="000E7C51"/>
    <w:rsid w:val="000F07FF"/>
    <w:rsid w:val="000F1F8D"/>
    <w:rsid w:val="000F2C99"/>
    <w:rsid w:val="0011381C"/>
    <w:rsid w:val="00114317"/>
    <w:rsid w:val="001301D3"/>
    <w:rsid w:val="00137CE4"/>
    <w:rsid w:val="00165B9B"/>
    <w:rsid w:val="00172DB8"/>
    <w:rsid w:val="001760D0"/>
    <w:rsid w:val="00177BDC"/>
    <w:rsid w:val="00190000"/>
    <w:rsid w:val="001A067B"/>
    <w:rsid w:val="001A7D13"/>
    <w:rsid w:val="001B2B1A"/>
    <w:rsid w:val="001E50F3"/>
    <w:rsid w:val="001F1BE4"/>
    <w:rsid w:val="002170CE"/>
    <w:rsid w:val="002364FD"/>
    <w:rsid w:val="00251786"/>
    <w:rsid w:val="00254D9D"/>
    <w:rsid w:val="00277413"/>
    <w:rsid w:val="0028354D"/>
    <w:rsid w:val="002927D1"/>
    <w:rsid w:val="00296428"/>
    <w:rsid w:val="002A266B"/>
    <w:rsid w:val="002B0BFE"/>
    <w:rsid w:val="002D78CC"/>
    <w:rsid w:val="002F0DDE"/>
    <w:rsid w:val="002F247F"/>
    <w:rsid w:val="002F6F0F"/>
    <w:rsid w:val="002F7E55"/>
    <w:rsid w:val="003030AF"/>
    <w:rsid w:val="00314BD7"/>
    <w:rsid w:val="00322573"/>
    <w:rsid w:val="003337F4"/>
    <w:rsid w:val="00335D3E"/>
    <w:rsid w:val="0036406C"/>
    <w:rsid w:val="003655C3"/>
    <w:rsid w:val="0038494E"/>
    <w:rsid w:val="00397A2D"/>
    <w:rsid w:val="003B2634"/>
    <w:rsid w:val="003C565D"/>
    <w:rsid w:val="003C587A"/>
    <w:rsid w:val="003D074A"/>
    <w:rsid w:val="003D2C57"/>
    <w:rsid w:val="003E2BA9"/>
    <w:rsid w:val="003E5B7A"/>
    <w:rsid w:val="003F2CFC"/>
    <w:rsid w:val="003F3008"/>
    <w:rsid w:val="0040092E"/>
    <w:rsid w:val="00426002"/>
    <w:rsid w:val="0043625C"/>
    <w:rsid w:val="0044101A"/>
    <w:rsid w:val="004448E3"/>
    <w:rsid w:val="004515AB"/>
    <w:rsid w:val="00482E6E"/>
    <w:rsid w:val="0048398E"/>
    <w:rsid w:val="00485188"/>
    <w:rsid w:val="004874EB"/>
    <w:rsid w:val="00495CFB"/>
    <w:rsid w:val="004A01DD"/>
    <w:rsid w:val="004B0D80"/>
    <w:rsid w:val="004B51EC"/>
    <w:rsid w:val="004C45CF"/>
    <w:rsid w:val="004D47DC"/>
    <w:rsid w:val="004D589C"/>
    <w:rsid w:val="004D5ECD"/>
    <w:rsid w:val="004E1942"/>
    <w:rsid w:val="004E7A9A"/>
    <w:rsid w:val="00513C28"/>
    <w:rsid w:val="00520923"/>
    <w:rsid w:val="00527BD4"/>
    <w:rsid w:val="00532E6F"/>
    <w:rsid w:val="00532F53"/>
    <w:rsid w:val="00537280"/>
    <w:rsid w:val="00537F4B"/>
    <w:rsid w:val="00541274"/>
    <w:rsid w:val="00563BCF"/>
    <w:rsid w:val="005640D6"/>
    <w:rsid w:val="0058739E"/>
    <w:rsid w:val="005A19B1"/>
    <w:rsid w:val="005C2895"/>
    <w:rsid w:val="005C5BE9"/>
    <w:rsid w:val="005D1CA0"/>
    <w:rsid w:val="005D6E58"/>
    <w:rsid w:val="005D77AF"/>
    <w:rsid w:val="005E407A"/>
    <w:rsid w:val="005F6E18"/>
    <w:rsid w:val="006019FD"/>
    <w:rsid w:val="00607871"/>
    <w:rsid w:val="00631B1A"/>
    <w:rsid w:val="00642643"/>
    <w:rsid w:val="00644111"/>
    <w:rsid w:val="006501A7"/>
    <w:rsid w:val="006538BB"/>
    <w:rsid w:val="00657C6F"/>
    <w:rsid w:val="00666DD8"/>
    <w:rsid w:val="0068723C"/>
    <w:rsid w:val="006A49FD"/>
    <w:rsid w:val="006A5B08"/>
    <w:rsid w:val="006D3B5F"/>
    <w:rsid w:val="006D696E"/>
    <w:rsid w:val="006D6972"/>
    <w:rsid w:val="006F318A"/>
    <w:rsid w:val="00701F9E"/>
    <w:rsid w:val="00706854"/>
    <w:rsid w:val="007579F9"/>
    <w:rsid w:val="00777519"/>
    <w:rsid w:val="00784680"/>
    <w:rsid w:val="007872C6"/>
    <w:rsid w:val="007A0B56"/>
    <w:rsid w:val="007A3480"/>
    <w:rsid w:val="007A63B4"/>
    <w:rsid w:val="007B0CB0"/>
    <w:rsid w:val="007B7BEE"/>
    <w:rsid w:val="007C099E"/>
    <w:rsid w:val="007C30A9"/>
    <w:rsid w:val="007C5A06"/>
    <w:rsid w:val="007D402B"/>
    <w:rsid w:val="007F1B0D"/>
    <w:rsid w:val="007F33EC"/>
    <w:rsid w:val="00800E80"/>
    <w:rsid w:val="00802F66"/>
    <w:rsid w:val="008104E5"/>
    <w:rsid w:val="00815A25"/>
    <w:rsid w:val="00834AF4"/>
    <w:rsid w:val="00836ADE"/>
    <w:rsid w:val="00846397"/>
    <w:rsid w:val="00855C67"/>
    <w:rsid w:val="00874A45"/>
    <w:rsid w:val="00894E0D"/>
    <w:rsid w:val="008A0A09"/>
    <w:rsid w:val="008B1C4A"/>
    <w:rsid w:val="008C5931"/>
    <w:rsid w:val="008C68E5"/>
    <w:rsid w:val="008D3B02"/>
    <w:rsid w:val="008E594F"/>
    <w:rsid w:val="008E6EA6"/>
    <w:rsid w:val="008E6FCC"/>
    <w:rsid w:val="009067ED"/>
    <w:rsid w:val="00906F74"/>
    <w:rsid w:val="009153D1"/>
    <w:rsid w:val="009227D5"/>
    <w:rsid w:val="00935647"/>
    <w:rsid w:val="00937BBB"/>
    <w:rsid w:val="00944EDC"/>
    <w:rsid w:val="0097243E"/>
    <w:rsid w:val="00975256"/>
    <w:rsid w:val="009802BA"/>
    <w:rsid w:val="00992F81"/>
    <w:rsid w:val="009A27B7"/>
    <w:rsid w:val="009A67A2"/>
    <w:rsid w:val="009B7B29"/>
    <w:rsid w:val="009D2AD4"/>
    <w:rsid w:val="009E7A6A"/>
    <w:rsid w:val="009F2743"/>
    <w:rsid w:val="00A057F3"/>
    <w:rsid w:val="00A16E08"/>
    <w:rsid w:val="00A35CBB"/>
    <w:rsid w:val="00A36D80"/>
    <w:rsid w:val="00A5437E"/>
    <w:rsid w:val="00A543AF"/>
    <w:rsid w:val="00A70ABF"/>
    <w:rsid w:val="00A870E0"/>
    <w:rsid w:val="00A92DB4"/>
    <w:rsid w:val="00AB5522"/>
    <w:rsid w:val="00AC6B88"/>
    <w:rsid w:val="00AE0F56"/>
    <w:rsid w:val="00AF43FD"/>
    <w:rsid w:val="00AF4F6E"/>
    <w:rsid w:val="00B00993"/>
    <w:rsid w:val="00B01A5E"/>
    <w:rsid w:val="00B03D1C"/>
    <w:rsid w:val="00B06924"/>
    <w:rsid w:val="00B14D9C"/>
    <w:rsid w:val="00B229DB"/>
    <w:rsid w:val="00B322B9"/>
    <w:rsid w:val="00B330E8"/>
    <w:rsid w:val="00B47150"/>
    <w:rsid w:val="00B509E0"/>
    <w:rsid w:val="00B5142B"/>
    <w:rsid w:val="00B57C31"/>
    <w:rsid w:val="00B627CE"/>
    <w:rsid w:val="00B85F37"/>
    <w:rsid w:val="00B9664F"/>
    <w:rsid w:val="00B96FFB"/>
    <w:rsid w:val="00BA6E10"/>
    <w:rsid w:val="00BB2AAF"/>
    <w:rsid w:val="00BC25FB"/>
    <w:rsid w:val="00BF246B"/>
    <w:rsid w:val="00C32E4C"/>
    <w:rsid w:val="00C41EDE"/>
    <w:rsid w:val="00C52FC7"/>
    <w:rsid w:val="00C5541C"/>
    <w:rsid w:val="00C62EAE"/>
    <w:rsid w:val="00C632B7"/>
    <w:rsid w:val="00C63CB3"/>
    <w:rsid w:val="00CB41C2"/>
    <w:rsid w:val="00CD104B"/>
    <w:rsid w:val="00CE2F4D"/>
    <w:rsid w:val="00CF0687"/>
    <w:rsid w:val="00D14655"/>
    <w:rsid w:val="00D2530A"/>
    <w:rsid w:val="00D41C04"/>
    <w:rsid w:val="00D41C87"/>
    <w:rsid w:val="00D50E2B"/>
    <w:rsid w:val="00D54831"/>
    <w:rsid w:val="00D612C8"/>
    <w:rsid w:val="00D74B4F"/>
    <w:rsid w:val="00D82178"/>
    <w:rsid w:val="00D904E2"/>
    <w:rsid w:val="00DB21C0"/>
    <w:rsid w:val="00DB560F"/>
    <w:rsid w:val="00DD3258"/>
    <w:rsid w:val="00DF2405"/>
    <w:rsid w:val="00DF2793"/>
    <w:rsid w:val="00E15E15"/>
    <w:rsid w:val="00E35BAF"/>
    <w:rsid w:val="00E50743"/>
    <w:rsid w:val="00E5198C"/>
    <w:rsid w:val="00E6163F"/>
    <w:rsid w:val="00E65183"/>
    <w:rsid w:val="00E66B9C"/>
    <w:rsid w:val="00E76EAE"/>
    <w:rsid w:val="00E913F3"/>
    <w:rsid w:val="00E93114"/>
    <w:rsid w:val="00E94E55"/>
    <w:rsid w:val="00EA1A72"/>
    <w:rsid w:val="00EA6EB4"/>
    <w:rsid w:val="00EB2105"/>
    <w:rsid w:val="00EC7148"/>
    <w:rsid w:val="00ED1E4B"/>
    <w:rsid w:val="00EE0240"/>
    <w:rsid w:val="00EF1FAA"/>
    <w:rsid w:val="00EF31BE"/>
    <w:rsid w:val="00EF6CC6"/>
    <w:rsid w:val="00EF7AD6"/>
    <w:rsid w:val="00EF7F7A"/>
    <w:rsid w:val="00F1510C"/>
    <w:rsid w:val="00F22029"/>
    <w:rsid w:val="00F25068"/>
    <w:rsid w:val="00F30EB2"/>
    <w:rsid w:val="00F355AB"/>
    <w:rsid w:val="00F35CB4"/>
    <w:rsid w:val="00F46BD2"/>
    <w:rsid w:val="00F66829"/>
    <w:rsid w:val="00F67E7E"/>
    <w:rsid w:val="00F71AAD"/>
    <w:rsid w:val="00F75E41"/>
    <w:rsid w:val="00F8449C"/>
    <w:rsid w:val="00F91FBD"/>
    <w:rsid w:val="00FA1DE7"/>
    <w:rsid w:val="00FA3869"/>
    <w:rsid w:val="00FC0775"/>
    <w:rsid w:val="00FC1FA2"/>
    <w:rsid w:val="00FD59C3"/>
    <w:rsid w:val="00FF1B45"/>
    <w:rsid w:val="00FF6768"/>
    <w:rsid w:val="00FF6E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5147D"/>
  <w15:docId w15:val="{78581BCD-D833-4D18-9297-D694F1C7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paragraph" w:styleId="Paragrafoelenco">
    <w:name w:val="List Paragraph"/>
    <w:basedOn w:val="Normale"/>
    <w:uiPriority w:val="34"/>
    <w:qFormat/>
    <w:rsid w:val="00DD3258"/>
    <w:pPr>
      <w:spacing w:after="0" w:line="240" w:lineRule="auto"/>
      <w:ind w:left="720"/>
      <w:contextualSpacing/>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01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37052604">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196164029">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241843207">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 w:id="1957439997">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08290370">
      <w:bodyDiv w:val="1"/>
      <w:marLeft w:val="0"/>
      <w:marRight w:val="0"/>
      <w:marTop w:val="0"/>
      <w:marBottom w:val="0"/>
      <w:divBdr>
        <w:top w:val="none" w:sz="0" w:space="0" w:color="auto"/>
        <w:left w:val="none" w:sz="0" w:space="0" w:color="auto"/>
        <w:bottom w:val="none" w:sz="0" w:space="0" w:color="auto"/>
        <w:right w:val="none" w:sz="0" w:space="0" w:color="auto"/>
      </w:divBdr>
    </w:div>
    <w:div w:id="319846032">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286282377">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14422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271790287">
          <w:marLeft w:val="0"/>
          <w:marRight w:val="0"/>
          <w:marTop w:val="0"/>
          <w:marBottom w:val="0"/>
          <w:divBdr>
            <w:top w:val="none" w:sz="0" w:space="0" w:color="auto"/>
            <w:left w:val="none" w:sz="0" w:space="0" w:color="auto"/>
            <w:bottom w:val="none" w:sz="0" w:space="0" w:color="auto"/>
            <w:right w:val="none" w:sz="0" w:space="0" w:color="auto"/>
          </w:divBdr>
        </w:div>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67202210">
          <w:marLeft w:val="0"/>
          <w:marRight w:val="0"/>
          <w:marTop w:val="0"/>
          <w:marBottom w:val="0"/>
          <w:divBdr>
            <w:top w:val="none" w:sz="0" w:space="0" w:color="auto"/>
            <w:left w:val="none" w:sz="0" w:space="0" w:color="auto"/>
            <w:bottom w:val="none" w:sz="0" w:space="0" w:color="auto"/>
            <w:right w:val="none" w:sz="0" w:space="0" w:color="auto"/>
          </w:divBdr>
        </w:div>
        <w:div w:id="201845700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316495164">
              <w:marLeft w:val="0"/>
              <w:marRight w:val="0"/>
              <w:marTop w:val="0"/>
              <w:marBottom w:val="0"/>
              <w:divBdr>
                <w:top w:val="none" w:sz="0" w:space="0" w:color="auto"/>
                <w:left w:val="none" w:sz="0" w:space="0" w:color="auto"/>
                <w:bottom w:val="none" w:sz="0" w:space="0" w:color="auto"/>
                <w:right w:val="none" w:sz="0" w:space="0" w:color="auto"/>
              </w:divBdr>
            </w:div>
            <w:div w:id="4894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 w:id="1828547109">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4915">
          <w:marLeft w:val="0"/>
          <w:marRight w:val="0"/>
          <w:marTop w:val="0"/>
          <w:marBottom w:val="0"/>
          <w:divBdr>
            <w:top w:val="none" w:sz="0" w:space="0" w:color="auto"/>
            <w:left w:val="none" w:sz="0" w:space="0" w:color="auto"/>
            <w:bottom w:val="none" w:sz="0" w:space="0" w:color="auto"/>
            <w:right w:val="none" w:sz="0" w:space="0" w:color="auto"/>
          </w:divBdr>
          <w:divsChild>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806552511">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1839147846">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 w:id="1280989123">
          <w:marLeft w:val="0"/>
          <w:marRight w:val="0"/>
          <w:marTop w:val="0"/>
          <w:marBottom w:val="0"/>
          <w:divBdr>
            <w:top w:val="none" w:sz="0" w:space="0" w:color="auto"/>
            <w:left w:val="none" w:sz="0" w:space="0" w:color="auto"/>
            <w:bottom w:val="none" w:sz="0" w:space="0" w:color="auto"/>
            <w:right w:val="none" w:sz="0" w:space="0" w:color="auto"/>
          </w:divBdr>
        </w:div>
      </w:divsChild>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178323737">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2030638691">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406761654">
          <w:marLeft w:val="0"/>
          <w:marRight w:val="0"/>
          <w:marTop w:val="0"/>
          <w:marBottom w:val="0"/>
          <w:divBdr>
            <w:top w:val="none" w:sz="0" w:space="0" w:color="auto"/>
            <w:left w:val="none" w:sz="0" w:space="0" w:color="auto"/>
            <w:bottom w:val="none" w:sz="0" w:space="0" w:color="auto"/>
            <w:right w:val="none" w:sz="0" w:space="0" w:color="auto"/>
          </w:divBdr>
        </w:div>
        <w:div w:id="1501657606">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418478660">
          <w:marLeft w:val="0"/>
          <w:marRight w:val="0"/>
          <w:marTop w:val="0"/>
          <w:marBottom w:val="0"/>
          <w:divBdr>
            <w:top w:val="none" w:sz="0" w:space="0" w:color="auto"/>
            <w:left w:val="none" w:sz="0" w:space="0" w:color="auto"/>
            <w:bottom w:val="none" w:sz="0" w:space="0" w:color="auto"/>
            <w:right w:val="none" w:sz="0" w:space="0" w:color="auto"/>
          </w:divBdr>
        </w:div>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293411490">
          <w:marLeft w:val="0"/>
          <w:marRight w:val="0"/>
          <w:marTop w:val="0"/>
          <w:marBottom w:val="0"/>
          <w:divBdr>
            <w:top w:val="none" w:sz="0" w:space="0" w:color="auto"/>
            <w:left w:val="none" w:sz="0" w:space="0" w:color="auto"/>
            <w:bottom w:val="none" w:sz="0" w:space="0" w:color="auto"/>
            <w:right w:val="none" w:sz="0" w:space="0" w:color="auto"/>
          </w:divBdr>
        </w:div>
        <w:div w:id="986592174">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996148596">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1904950732">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962883631">
                                  <w:marLeft w:val="0"/>
                                  <w:marRight w:val="0"/>
                                  <w:marTop w:val="0"/>
                                  <w:marBottom w:val="0"/>
                                  <w:divBdr>
                                    <w:top w:val="none" w:sz="0" w:space="0" w:color="auto"/>
                                    <w:left w:val="none" w:sz="0" w:space="0" w:color="auto"/>
                                    <w:bottom w:val="none" w:sz="0" w:space="0" w:color="auto"/>
                                    <w:right w:val="none" w:sz="0" w:space="0" w:color="auto"/>
                                  </w:divBdr>
                                  <w:divsChild>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76829296">
          <w:marLeft w:val="0"/>
          <w:marRight w:val="0"/>
          <w:marTop w:val="0"/>
          <w:marBottom w:val="0"/>
          <w:divBdr>
            <w:top w:val="none" w:sz="0" w:space="0" w:color="auto"/>
            <w:left w:val="none" w:sz="0" w:space="0" w:color="auto"/>
            <w:bottom w:val="none" w:sz="0" w:space="0" w:color="auto"/>
            <w:right w:val="none" w:sz="0" w:space="0" w:color="auto"/>
          </w:divBdr>
        </w:div>
        <w:div w:id="1609853463">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 w:id="1970085318">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671639015">
      <w:bodyDiv w:val="1"/>
      <w:marLeft w:val="0"/>
      <w:marRight w:val="0"/>
      <w:marTop w:val="0"/>
      <w:marBottom w:val="0"/>
      <w:divBdr>
        <w:top w:val="none" w:sz="0" w:space="0" w:color="auto"/>
        <w:left w:val="none" w:sz="0" w:space="0" w:color="auto"/>
        <w:bottom w:val="none" w:sz="0" w:space="0" w:color="auto"/>
        <w:right w:val="none" w:sz="0" w:space="0" w:color="auto"/>
      </w:divBdr>
    </w:div>
    <w:div w:id="1713726590">
      <w:bodyDiv w:val="1"/>
      <w:marLeft w:val="0"/>
      <w:marRight w:val="0"/>
      <w:marTop w:val="0"/>
      <w:marBottom w:val="0"/>
      <w:divBdr>
        <w:top w:val="none" w:sz="0" w:space="0" w:color="auto"/>
        <w:left w:val="none" w:sz="0" w:space="0" w:color="auto"/>
        <w:bottom w:val="none" w:sz="0" w:space="0" w:color="auto"/>
        <w:right w:val="none" w:sz="0" w:space="0" w:color="auto"/>
      </w:divBdr>
    </w:div>
    <w:div w:id="1716003138">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017460422">
      <w:bodyDiv w:val="1"/>
      <w:marLeft w:val="0"/>
      <w:marRight w:val="0"/>
      <w:marTop w:val="0"/>
      <w:marBottom w:val="0"/>
      <w:divBdr>
        <w:top w:val="none" w:sz="0" w:space="0" w:color="auto"/>
        <w:left w:val="none" w:sz="0" w:space="0" w:color="auto"/>
        <w:bottom w:val="none" w:sz="0" w:space="0" w:color="auto"/>
        <w:right w:val="none" w:sz="0" w:space="0" w:color="auto"/>
      </w:divBdr>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219900183">
          <w:marLeft w:val="0"/>
          <w:marRight w:val="0"/>
          <w:marTop w:val="0"/>
          <w:marBottom w:val="0"/>
          <w:divBdr>
            <w:top w:val="none" w:sz="0" w:space="0" w:color="auto"/>
            <w:left w:val="none" w:sz="0" w:space="0" w:color="auto"/>
            <w:bottom w:val="none" w:sz="0" w:space="0" w:color="auto"/>
            <w:right w:val="none" w:sz="0" w:space="0" w:color="auto"/>
          </w:divBdr>
          <w:divsChild>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96035">
          <w:marLeft w:val="0"/>
          <w:marRight w:val="0"/>
          <w:marTop w:val="0"/>
          <w:marBottom w:val="0"/>
          <w:divBdr>
            <w:top w:val="none" w:sz="0" w:space="0" w:color="auto"/>
            <w:left w:val="none" w:sz="0" w:space="0" w:color="auto"/>
            <w:bottom w:val="none" w:sz="0" w:space="0" w:color="auto"/>
            <w:right w:val="none" w:sz="0" w:space="0" w:color="auto"/>
          </w:divBdr>
          <w:divsChild>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moods.it/luxury-villa-for-rent-mykonos-turch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velmoods.it/luxury-villa-mykonos-for-rent-trikon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velmoods.it/mykonos-luxury-villa-for-rent-agatab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762</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7</cp:revision>
  <dcterms:created xsi:type="dcterms:W3CDTF">2023-07-19T15:35:00Z</dcterms:created>
  <dcterms:modified xsi:type="dcterms:W3CDTF">2025-01-10T14:53:00Z</dcterms:modified>
</cp:coreProperties>
</file>